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C09C" w14:textId="21A9D913" w:rsidR="00487256" w:rsidRPr="006673FE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 w:rsidR="006673FE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2</w:t>
      </w:r>
    </w:p>
    <w:p w14:paraId="642B0150" w14:textId="108EC8AA" w:rsidR="00147203" w:rsidRPr="00A50CF2" w:rsidRDefault="00147203" w:rsidP="00147203">
      <w:pPr>
        <w:tabs>
          <w:tab w:val="left" w:pos="275"/>
          <w:tab w:val="center" w:pos="4419"/>
        </w:tabs>
        <w:spacing w:after="0" w:line="240" w:lineRule="auto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ab/>
      </w:r>
      <w:r>
        <w:rPr>
          <w:rFonts w:ascii="Montserrat" w:hAnsi="Montserrat"/>
          <w:b/>
          <w:sz w:val="20"/>
        </w:rPr>
        <w:tab/>
      </w:r>
      <w:r w:rsidRPr="00A50CF2">
        <w:rPr>
          <w:rFonts w:ascii="Montserrat" w:hAnsi="Montserrat"/>
          <w:b/>
          <w:sz w:val="20"/>
        </w:rPr>
        <w:t>PROGRAMA DE AGUA POTABLE, DRENAJE Y TRATAMEINTO</w:t>
      </w:r>
    </w:p>
    <w:p w14:paraId="2231B3CE" w14:textId="2851B0F9" w:rsidR="00147203" w:rsidRDefault="00147203" w:rsidP="00147203">
      <w:pPr>
        <w:spacing w:after="0" w:line="240" w:lineRule="auto"/>
        <w:jc w:val="center"/>
        <w:rPr>
          <w:rFonts w:ascii="Montserrat" w:hAnsi="Montserrat"/>
          <w:b/>
          <w:sz w:val="20"/>
        </w:rPr>
      </w:pPr>
      <w:r w:rsidRPr="00A50CF2">
        <w:rPr>
          <w:rFonts w:ascii="Montserrat" w:hAnsi="Montserrat"/>
          <w:b/>
          <w:sz w:val="20"/>
        </w:rPr>
        <w:t>(PROAGUA)</w:t>
      </w:r>
    </w:p>
    <w:p w14:paraId="60FF0AB6" w14:textId="77777777" w:rsidR="00147203" w:rsidRPr="00147203" w:rsidRDefault="00147203" w:rsidP="00147203">
      <w:pPr>
        <w:spacing w:after="0" w:line="240" w:lineRule="auto"/>
        <w:jc w:val="center"/>
        <w:rPr>
          <w:rFonts w:ascii="Montserrat" w:hAnsi="Montserrat"/>
          <w:b/>
          <w:sz w:val="12"/>
        </w:rPr>
      </w:pPr>
    </w:p>
    <w:p w14:paraId="3B5CC8E5" w14:textId="3B896D45" w:rsidR="00487256" w:rsidRPr="006673FE" w:rsidRDefault="00487256" w:rsidP="00147203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>EJERCICIO FISCAL</w:t>
      </w:r>
      <w:r w:rsidR="00F047A9" w:rsidRPr="006673FE">
        <w:rPr>
          <w:rFonts w:ascii="Montserrat" w:eastAsia="Arial" w:hAnsi="Montserrat" w:cs="Arial"/>
          <w:sz w:val="20"/>
          <w:szCs w:val="20"/>
          <w:lang w:eastAsia="es-MX"/>
        </w:rPr>
        <w:t xml:space="preserve"> 2023</w:t>
      </w:r>
    </w:p>
    <w:p w14:paraId="7193BCD9" w14:textId="3027FE4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ACTA DE 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SUSTITUCIÓN</w:t>
      </w:r>
      <w:r w:rsidR="001728FD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 INTEGRANTE(S) DEL COMITÉ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: </w:t>
      </w: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F047A9" w:rsidRPr="006673FE" w14:paraId="0A4F9E7C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F3FB6AB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F047A9" w:rsidRPr="006673FE" w14:paraId="1F24A50C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7A9" w:rsidRPr="006673FE" w14:paraId="27EC0CB5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699089C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F047A9" w:rsidRPr="006673FE" w14:paraId="6EFA1527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FE92FA" w14:textId="77777777" w:rsidR="00F047A9" w:rsidRPr="006673FE" w:rsidRDefault="00F047A9" w:rsidP="00487256">
      <w:pPr>
        <w:spacing w:line="240" w:lineRule="auto"/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B36D2E" w:rsidRPr="006673FE" w14:paraId="5A36989F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281EEE75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36D2E" w:rsidRPr="006673FE" w14:paraId="3824A1EB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6D2E" w:rsidRPr="006673FE" w14:paraId="70CBD92A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706476FB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 Registro </w:t>
            </w:r>
          </w:p>
        </w:tc>
      </w:tr>
      <w:tr w:rsidR="00B36D2E" w:rsidRPr="006673FE" w14:paraId="75C7FFBD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AAEF6C" w14:textId="77777777" w:rsidR="00487256" w:rsidRPr="006673F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490B3C66" w:rsidR="00487256" w:rsidRPr="006673FE" w:rsidRDefault="00487256" w:rsidP="00487256">
      <w:pPr>
        <w:numPr>
          <w:ilvl w:val="0"/>
          <w:numId w:val="3"/>
        </w:numPr>
        <w:spacing w:line="240" w:lineRule="auto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DATOS DE LA OBRA O APOYOS DEL PROGRAMA </w:t>
      </w:r>
    </w:p>
    <w:p w14:paraId="4F18E9F3" w14:textId="77777777" w:rsidR="00F047A9" w:rsidRPr="006673FE" w:rsidRDefault="00F047A9" w:rsidP="00F047A9">
      <w:pPr>
        <w:spacing w:line="240" w:lineRule="auto"/>
        <w:ind w:left="360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487256" w:rsidRPr="006673FE" w14:paraId="7436E9AA" w14:textId="77777777" w:rsidTr="00F047A9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CD20DAA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Apoyo, obra o servicio: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6673FE" w14:paraId="68784452" w14:textId="77777777" w:rsidTr="00F047A9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9AF1BE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8998E87" w14:textId="77777777" w:rsidTr="00F047A9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8E1E1BE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F26196C" w14:textId="77777777" w:rsidTr="00F047A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FD851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F42B126" w14:textId="77777777" w:rsidTr="00F047A9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3AA3BE6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9769CBB" w14:textId="77777777" w:rsidTr="00F047A9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92C490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27FA6D5" w14:textId="77777777" w:rsidTr="00F047A9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4667687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84CAA61" w14:textId="77777777" w:rsidTr="00F047A9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3016F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Duración de la obra, apoyo o servicio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6673FE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6A0179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C26E0C5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C6AA50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5154CC7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0B2E23AC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290FAC6" w14:textId="1B9D15EF" w:rsidR="00EE1A8C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745F4358" w14:textId="77777777" w:rsidR="00147203" w:rsidRPr="006673FE" w:rsidRDefault="00147203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4DF90A9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04A5B10" w14:textId="6FB604B5" w:rsidR="00487256" w:rsidRPr="006673FE" w:rsidRDefault="00487256" w:rsidP="00EE1A8C">
      <w:pPr>
        <w:numPr>
          <w:ilvl w:val="0"/>
          <w:numId w:val="3"/>
        </w:num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lastRenderedPageBreak/>
        <w:t>INTEGRANTES DEL COMITÉ DE CONTRALORÍA SOCIAL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A SUSTITUIR </w:t>
      </w:r>
    </w:p>
    <w:tbl>
      <w:tblPr>
        <w:tblpPr w:leftFromText="141" w:rightFromText="141" w:vertAnchor="page" w:horzAnchor="margin" w:tblpY="2161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EE1A8C" w:rsidRPr="006673FE" w14:paraId="75942D97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6CDB6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5B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2D9E8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0A5E7C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2C1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5056AF6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ADCE4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83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AC62D7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BE52AD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0C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0E8A91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FCB9AB4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F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BCBD7AA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AC70B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24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96FBD29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1D87D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9AC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2736ABF6" w14:textId="77777777" w:rsidTr="00EE1A8C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B880EC" w14:textId="77777777" w:rsidR="00EE1A8C" w:rsidRPr="006673FE" w:rsidRDefault="00EE1A8C" w:rsidP="00EE1A8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EE1A8C" w:rsidRPr="006673FE" w14:paraId="0C9E1A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76FC8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93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9B9AE10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85FAC4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D6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5D7DD1F1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57951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19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CA320AF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EEBFEE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43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51EC45B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5929B968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B0D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4D853" w14:textId="35B97102" w:rsidR="004C7E7B" w:rsidRPr="006673FE" w:rsidRDefault="004C7E7B" w:rsidP="00EE1A8C">
      <w:pPr>
        <w:spacing w:after="0"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6FE18EF" w14:textId="17A546D0" w:rsidR="008D2A4C" w:rsidRPr="006673FE" w:rsidRDefault="008D2A4C" w:rsidP="00F047A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INTEGRANTES DEL COMITÉ DE CONTRALORÍA SOCIAL NUEVO</w:t>
      </w: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6673FE" w14:paraId="39BB2084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830B4FC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C3AC1AD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ADB373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1501821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24EFF9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ADADB9A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BA8F4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E0DACF5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9275DC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ACBE3D2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DB0FF94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3CF36A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AEFC7ED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7232785" w14:textId="77777777" w:rsidTr="00F047A9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71ADBD" w14:textId="28B5A4A8" w:rsidR="00487256" w:rsidRPr="006673FE" w:rsidRDefault="00487256" w:rsidP="00F047A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487256" w:rsidRPr="006673FE" w14:paraId="57FE9328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AAFD676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50357D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C603DB8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80F0DE6" w14:textId="77777777" w:rsidTr="00F047A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C4ECC12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57C4A9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95355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6673FE" w14:paraId="04D491D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3C46BBA1" w14:textId="77777777" w:rsidR="00A41184" w:rsidRPr="006673FE" w:rsidRDefault="00A41184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18F42E71" w14:textId="77777777" w:rsidR="008D2A4C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lastRenderedPageBreak/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6673FE" w14:paraId="37150ECB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Muerte del integrante </w:t>
            </w:r>
          </w:p>
          <w:p w14:paraId="0B513CB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Acuerdo de la mayoría de los beneficiarios del programa (se anexa listado)</w:t>
            </w:r>
          </w:p>
        </w:tc>
      </w:tr>
      <w:tr w:rsidR="008D2A4C" w:rsidRPr="006673FE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1F2BC6E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Pérdida del carácter de beneficiario del programa </w:t>
            </w:r>
          </w:p>
        </w:tc>
      </w:tr>
      <w:tr w:rsidR="008D2A4C" w:rsidRPr="006673FE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5AA04A85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Otra. Especifique</w:t>
            </w:r>
          </w:p>
        </w:tc>
      </w:tr>
    </w:tbl>
    <w:p w14:paraId="02EC2418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83158DA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82A7C83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70F78BD9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63BCF100" w14:textId="77777777" w:rsidR="00487256" w:rsidRPr="006673FE" w:rsidRDefault="00487256" w:rsidP="00487256">
      <w:pPr>
        <w:jc w:val="center"/>
        <w:rPr>
          <w:rFonts w:ascii="Montserrat" w:eastAsia="Calibri" w:hAnsi="Montserrat" w:cs="Calibri"/>
          <w:b/>
          <w:sz w:val="20"/>
          <w:szCs w:val="20"/>
          <w:lang w:eastAsia="es-MX"/>
        </w:rPr>
      </w:pPr>
      <w:r w:rsidRPr="006673FE">
        <w:rPr>
          <w:rFonts w:ascii="Montserrat" w:eastAsia="Calibri" w:hAnsi="Montserrat" w:cs="Calibri"/>
          <w:b/>
          <w:sz w:val="20"/>
          <w:szCs w:val="20"/>
          <w:lang w:eastAsia="es-MX"/>
        </w:rPr>
        <w:t>________________________________</w:t>
      </w:r>
    </w:p>
    <w:p w14:paraId="62767FDD" w14:textId="77777777" w:rsidR="00487256" w:rsidRPr="006673FE" w:rsidRDefault="00A41184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6673FE" w:rsidRDefault="00487256" w:rsidP="00A41184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6673FE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3A9AA257" w14:textId="77777777" w:rsidR="00A41184" w:rsidRPr="006673FE" w:rsidRDefault="00A41184" w:rsidP="00A41184">
      <w:pPr>
        <w:jc w:val="both"/>
        <w:rPr>
          <w:rFonts w:ascii="Montserrat" w:hAnsi="Montserrat"/>
          <w:b/>
          <w:sz w:val="20"/>
          <w:szCs w:val="20"/>
        </w:rPr>
      </w:pPr>
    </w:p>
    <w:p w14:paraId="5952C2B0" w14:textId="77777777" w:rsidR="00A41184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hAnsi="Montserrat"/>
          <w:sz w:val="20"/>
          <w:szCs w:val="20"/>
        </w:rPr>
        <w:t>Se anexa esta acta de sustitución al registro original del Comité de Contraloría Social</w:t>
      </w:r>
    </w:p>
    <w:p w14:paraId="5703C708" w14:textId="77777777" w:rsidR="00A41184" w:rsidRPr="006673FE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6F769BA" w14:textId="4F89FE4B" w:rsidR="00487256" w:rsidRPr="006673FE" w:rsidRDefault="003B67C8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147203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(Agregar aviso de privacidad)</w:t>
      </w:r>
    </w:p>
    <w:p w14:paraId="1C9FED06" w14:textId="77777777" w:rsidR="00291FA1" w:rsidRPr="006673FE" w:rsidRDefault="00291FA1">
      <w:pPr>
        <w:rPr>
          <w:rFonts w:ascii="Montserrat" w:hAnsi="Montserrat"/>
          <w:sz w:val="20"/>
          <w:szCs w:val="20"/>
        </w:rPr>
      </w:pPr>
      <w:bookmarkStart w:id="0" w:name="_GoBack"/>
      <w:bookmarkEnd w:id="0"/>
    </w:p>
    <w:sectPr w:rsidR="00291FA1" w:rsidRPr="006673FE" w:rsidSect="00147203">
      <w:headerReference w:type="default" r:id="rId7"/>
      <w:footerReference w:type="default" r:id="rId8"/>
      <w:pgSz w:w="12240" w:h="15840"/>
      <w:pgMar w:top="1681" w:right="1701" w:bottom="1276" w:left="170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E7E9" w14:textId="77777777" w:rsidR="00B67690" w:rsidRDefault="00B67690" w:rsidP="00487256">
      <w:pPr>
        <w:spacing w:after="0" w:line="240" w:lineRule="auto"/>
      </w:pPr>
      <w:r>
        <w:separator/>
      </w:r>
    </w:p>
  </w:endnote>
  <w:endnote w:type="continuationSeparator" w:id="0">
    <w:p w14:paraId="65B515D7" w14:textId="77777777" w:rsidR="00B67690" w:rsidRDefault="00B67690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E465" w14:textId="77777777" w:rsidR="00015C5D" w:rsidRDefault="00B676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CE55" w14:textId="77777777" w:rsidR="00B67690" w:rsidRDefault="00B67690" w:rsidP="00487256">
      <w:pPr>
        <w:spacing w:after="0" w:line="240" w:lineRule="auto"/>
      </w:pPr>
      <w:r>
        <w:separator/>
      </w:r>
    </w:p>
  </w:footnote>
  <w:footnote w:type="continuationSeparator" w:id="0">
    <w:p w14:paraId="55B3983D" w14:textId="77777777" w:rsidR="00B67690" w:rsidRDefault="00B67690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25A9" w14:textId="1637A1B2" w:rsidR="00B36D2E" w:rsidRDefault="001472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6F42E514">
          <wp:simplePos x="0" y="0"/>
          <wp:positionH relativeFrom="margin">
            <wp:align>right</wp:align>
          </wp:positionH>
          <wp:positionV relativeFrom="paragraph">
            <wp:posOffset>-55826</wp:posOffset>
          </wp:positionV>
          <wp:extent cx="1788646" cy="747423"/>
          <wp:effectExtent l="0" t="0" r="2540" b="0"/>
          <wp:wrapNone/>
          <wp:docPr id="41" name="Imagen 4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646" cy="74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hidden="0" allowOverlap="1" wp14:anchorId="05715CAD" wp14:editId="15E500F3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2639695" cy="500380"/>
          <wp:effectExtent l="0" t="0" r="8255" b="0"/>
          <wp:wrapSquare wrapText="bothSides" distT="0" distB="0" distL="114300" distR="114300"/>
          <wp:docPr id="4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9695" cy="500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015C5D" w:rsidRDefault="00B676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557C2"/>
    <w:rsid w:val="00110D09"/>
    <w:rsid w:val="00147203"/>
    <w:rsid w:val="001728FD"/>
    <w:rsid w:val="001976F9"/>
    <w:rsid w:val="00291FA1"/>
    <w:rsid w:val="00316CCC"/>
    <w:rsid w:val="003A4CA7"/>
    <w:rsid w:val="003B67C8"/>
    <w:rsid w:val="00487256"/>
    <w:rsid w:val="004C7E7B"/>
    <w:rsid w:val="005A1051"/>
    <w:rsid w:val="006673FE"/>
    <w:rsid w:val="00846600"/>
    <w:rsid w:val="008D2A4C"/>
    <w:rsid w:val="009C2FBA"/>
    <w:rsid w:val="00A41184"/>
    <w:rsid w:val="00B36D2E"/>
    <w:rsid w:val="00B67690"/>
    <w:rsid w:val="00EE1A8C"/>
    <w:rsid w:val="00F0404E"/>
    <w:rsid w:val="00F047A9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Díaz Jiménez Yolanda</cp:lastModifiedBy>
  <cp:revision>2</cp:revision>
  <dcterms:created xsi:type="dcterms:W3CDTF">2023-01-13T19:17:00Z</dcterms:created>
  <dcterms:modified xsi:type="dcterms:W3CDTF">2023-01-13T19:17:00Z</dcterms:modified>
</cp:coreProperties>
</file>